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4.png" ContentType="image/png"/>
  <Override PartName="/word/media/image3.png" ContentType="image/png"/>
  <Override PartName="/word/media/image2.jpeg" ContentType="image/jpeg"/>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eastAsia="en-US"/>
        </w:rPr>
      </w:pPr>
      <w:r>
        <w:rPr/>
        <mc:AlternateContent>
          <mc:Choice Requires="wps">
            <w:drawing>
              <wp:anchor behindDoc="1" distT="0" distB="0" distL="0" distR="0" simplePos="0" locked="0" layoutInCell="1" allowOverlap="1" relativeHeight="3">
                <wp:simplePos x="0" y="0"/>
                <wp:positionH relativeFrom="column">
                  <wp:posOffset>-342265</wp:posOffset>
                </wp:positionH>
                <wp:positionV relativeFrom="paragraph">
                  <wp:posOffset>0</wp:posOffset>
                </wp:positionV>
                <wp:extent cx="6477635" cy="1176020"/>
                <wp:effectExtent l="0" t="0" r="0" b="0"/>
                <wp:wrapNone/>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6477120" cy="1175400"/>
                        </a:xfrm>
                        <a:prstGeom prst="rect">
                          <a:avLst/>
                        </a:prstGeom>
                        <a:ln>
                          <a:noFill/>
                        </a:ln>
                      </pic:spPr>
                    </pic:pic>
                  </a:graphicData>
                </a:graphic>
              </wp:anchor>
            </w:drawing>
          </mc:Choice>
          <mc:Fallback>
            <w:pict>
              <v:rect id="shape_0" stroked="f" style="position:absolute;margin-left:-26.95pt;margin-top:0pt;width:509.95pt;height:92.5pt">
                <v:imagedata r:id="rId3" o:detectmouseclick="t"/>
                <w10:wrap type="none"/>
                <v:stroke color="#3465a4" joinstyle="round" endcap="flat"/>
              </v:rect>
            </w:pict>
          </mc:Fallback>
        </mc:AlternateContent>
      </w:r>
      <w:r/>
    </w:p>
    <w:p>
      <w:pPr>
        <w:pStyle w:val="Normal"/>
        <w:numPr>
          <w:ilvl w:val="0"/>
          <w:numId w:val="0"/>
        </w:numPr>
        <w:spacing w:lineRule="auto" w:line="276" w:before="120" w:after="160"/>
        <w:jc w:val="right"/>
        <w:outlineLvl w:val="0"/>
        <w:rPr>
          <w:b/>
          <w:b/>
          <w:rFonts w:ascii="Arial" w:hAnsi="Arial" w:cs="Arial"/>
          <w:lang w:val="en-US" w:eastAsia="en-US"/>
        </w:rPr>
      </w:pPr>
      <w:r>
        <w:rPr>
          <w:rFonts w:cs="Arial" w:ascii="Arial" w:hAnsi="Arial"/>
          <w:b/>
        </w:rPr>
      </w:r>
      <w:r/>
    </w:p>
    <w:p>
      <w:pPr>
        <w:pStyle w:val="Normal"/>
        <w:numPr>
          <w:ilvl w:val="0"/>
          <w:numId w:val="0"/>
        </w:numPr>
        <w:spacing w:lineRule="auto" w:line="276" w:before="120" w:after="160"/>
        <w:jc w:val="right"/>
        <w:outlineLvl w:val="0"/>
        <w:rPr>
          <w:b/>
          <w:b/>
          <w:rFonts w:ascii="Arial" w:hAnsi="Arial" w:cs="Arial"/>
          <w:lang w:val="el-GR"/>
        </w:rPr>
      </w:pPr>
      <w:r>
        <w:rPr>
          <w:rFonts w:cs="Arial" w:ascii="Arial" w:hAnsi="Arial"/>
          <w:b/>
          <w:lang w:val="el-GR"/>
        </w:rPr>
        <w:t>α</w:t>
      </w:r>
      <w:r/>
    </w:p>
    <w:p>
      <w:pPr>
        <w:pStyle w:val="Normal"/>
        <w:numPr>
          <w:ilvl w:val="0"/>
          <w:numId w:val="0"/>
        </w:numPr>
        <w:spacing w:lineRule="auto" w:line="276" w:before="120" w:after="160"/>
        <w:jc w:val="right"/>
        <w:outlineLvl w:val="0"/>
        <w:rPr>
          <w:b/>
          <w:b/>
          <w:rFonts w:ascii="Arial" w:hAnsi="Arial" w:cs="Arial"/>
          <w:lang w:val="el-GR" w:eastAsia="en-US"/>
        </w:rPr>
      </w:pPr>
      <w:r>
        <w:rPr>
          <w:rFonts w:cs="Arial" w:ascii="Arial" w:hAnsi="Arial"/>
          <w:b/>
          <w:lang w:val="el-GR"/>
        </w:rPr>
      </w:r>
      <w:r/>
    </w:p>
    <w:p>
      <w:pPr>
        <w:pStyle w:val="Normal"/>
        <w:numPr>
          <w:ilvl w:val="0"/>
          <w:numId w:val="0"/>
        </w:numPr>
        <w:spacing w:lineRule="auto" w:line="276" w:before="120" w:after="160"/>
        <w:jc w:val="right"/>
        <w:outlineLvl w:val="0"/>
        <w:rPr>
          <w:b/>
          <w:b/>
          <w:rFonts w:ascii="Arial" w:hAnsi="Arial" w:cs="Arial"/>
          <w:lang w:val="el-GR" w:eastAsia="en-US"/>
        </w:rPr>
      </w:pPr>
      <w:r>
        <w:rPr>
          <w:rFonts w:cs="Arial" w:ascii="Arial" w:hAnsi="Arial"/>
          <w:b/>
          <w:lang w:val="el-GR"/>
        </w:rPr>
      </w:r>
      <w:r/>
    </w:p>
    <w:p>
      <w:pPr>
        <w:pStyle w:val="Normal"/>
        <w:numPr>
          <w:ilvl w:val="0"/>
          <w:numId w:val="0"/>
        </w:numPr>
        <w:spacing w:lineRule="auto" w:line="276" w:before="120" w:after="160"/>
        <w:jc w:val="right"/>
        <w:outlineLvl w:val="0"/>
        <w:rPr>
          <w:sz w:val="24"/>
          <w:b/>
          <w:sz w:val="24"/>
          <w:b/>
          <w:szCs w:val="24"/>
          <w:rFonts w:ascii="Arial" w:hAnsi="Arial" w:cs="Arial"/>
          <w:lang w:val="el-GR"/>
        </w:rPr>
      </w:pPr>
      <w:r>
        <w:rPr>
          <w:rFonts w:cs="Arial" w:ascii="Arial" w:hAnsi="Arial"/>
          <w:b/>
          <w:sz w:val="24"/>
          <w:szCs w:val="24"/>
          <w:lang w:val="el-GR"/>
        </w:rPr>
        <w:t>Αθήνα, 10 Μαρτίου 2020</w:t>
      </w:r>
      <w:r/>
    </w:p>
    <w:p>
      <w:pPr>
        <w:pStyle w:val="Normal"/>
        <w:numPr>
          <w:ilvl w:val="0"/>
          <w:numId w:val="0"/>
        </w:numPr>
        <w:spacing w:lineRule="auto" w:line="276" w:before="120" w:after="160"/>
        <w:jc w:val="right"/>
        <w:outlineLvl w:val="0"/>
        <w:rPr>
          <w:b/>
          <w:b/>
          <w:rFonts w:ascii="Arial" w:hAnsi="Arial" w:cs="Arial"/>
          <w:lang w:val="el-GR" w:eastAsia="en-US"/>
        </w:rPr>
      </w:pPr>
      <w:r>
        <w:rPr>
          <w:rFonts w:cs="Arial" w:ascii="Arial" w:hAnsi="Arial"/>
          <w:b/>
          <w:lang w:val="el-GR"/>
        </w:rPr>
      </w:r>
      <w:r/>
    </w:p>
    <w:p>
      <w:pPr>
        <w:pStyle w:val="Normal"/>
        <w:jc w:val="center"/>
        <w:rPr>
          <w:sz w:val="10"/>
          <w:sz w:val="10"/>
          <w:szCs w:val="10"/>
          <w:rFonts w:ascii="Arial Black" w:hAnsi="Arial Black" w:cs="Arial"/>
          <w:lang w:val="el-GR" w:eastAsia="en-US"/>
        </w:rPr>
      </w:pPr>
      <w:r>
        <w:rPr>
          <w:rFonts w:cs="Arial" w:ascii="Arial Black" w:hAnsi="Arial Black"/>
          <w:sz w:val="10"/>
          <w:szCs w:val="10"/>
          <w:lang w:val="el-GR"/>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shape_0" fillcolor="white" stroked="t" style="position:absolute;margin-left:192.25pt;margin-top:11.9pt;width:63.1pt;height:13.45pt" type="shapetype_136">
            <v:path textpathok="t"/>
            <v:textpath on="t" fitshape="t" string="Δελτίο  Τύπου" style="font-family:&quot;Calibri&quot;"/>
            <w10:wrap type="none"/>
            <v:fill type="solid" color2="black" o:detectmouseclick="t"/>
            <v:stroke color="black" joinstyle="round" endcap="flat"/>
          </v:shape>
        </w:pict>
      </w:r>
      <w:r/>
    </w:p>
    <w:p>
      <w:pPr>
        <w:pStyle w:val="Normal"/>
        <w:tabs>
          <w:tab w:val="left" w:pos="1095" w:leader="none"/>
        </w:tabs>
        <w:spacing w:lineRule="auto" w:line="480"/>
        <w:jc w:val="both"/>
        <w:rPr>
          <w:sz w:val="24"/>
          <w:sz w:val="24"/>
          <w:szCs w:val="24"/>
          <w:rFonts w:ascii="Arial" w:hAnsi="Arial" w:cs="Arial"/>
          <w:lang w:val="el-GR"/>
        </w:rPr>
      </w:pPr>
      <w:r>
        <w:rPr>
          <w:rFonts w:cs="Arial" w:ascii="Arial" w:hAnsi="Arial"/>
          <w:sz w:val="24"/>
          <w:szCs w:val="24"/>
          <w:lang w:val="el-GR"/>
        </w:rPr>
        <w:tab/>
      </w:r>
      <w:r/>
    </w:p>
    <w:p>
      <w:pPr>
        <w:pStyle w:val="Normal"/>
        <w:tabs>
          <w:tab w:val="left" w:pos="1095" w:leader="none"/>
        </w:tabs>
        <w:spacing w:lineRule="auto" w:line="480"/>
        <w:jc w:val="both"/>
        <w:rPr>
          <w:sz w:val="24"/>
          <w:sz w:val="24"/>
          <w:szCs w:val="24"/>
          <w:rFonts w:ascii="Arial" w:hAnsi="Arial" w:cs="Arial"/>
          <w:lang w:val="el-GR" w:eastAsia="en-US"/>
        </w:rPr>
      </w:pPr>
      <w:r>
        <w:rPr>
          <w:rFonts w:cs="Arial" w:ascii="Arial" w:hAnsi="Arial"/>
          <w:sz w:val="24"/>
          <w:szCs w:val="24"/>
          <w:lang w:val="el-GR"/>
        </w:rPr>
      </w:r>
      <w:r/>
    </w:p>
    <w:p>
      <w:pPr>
        <w:pStyle w:val="Normal"/>
        <w:spacing w:lineRule="auto" w:line="480"/>
        <w:ind w:firstLine="720"/>
        <w:jc w:val="both"/>
        <w:rPr>
          <w:sz w:val="24"/>
          <w:i/>
          <w:sz w:val="24"/>
          <w:i/>
          <w:szCs w:val="24"/>
          <w:iCs/>
          <w:rFonts w:ascii="Arial" w:hAnsi="Arial" w:cs="Arial"/>
          <w:lang w:val="el-GR"/>
        </w:rPr>
      </w:pPr>
      <w:r>
        <w:rPr>
          <w:rFonts w:cs="Arial" w:ascii="Arial" w:hAnsi="Arial"/>
          <w:sz w:val="24"/>
          <w:szCs w:val="24"/>
          <w:lang w:val="el-GR"/>
        </w:rPr>
        <w:t xml:space="preserve">Μετά και από τη σημερινή απόφαση της Κυβέρνησης να αναστείλει τη λειτουργία όλων των εκπαιδευτικών ιδρυμάτων όλης της χώρας, συμπεριλαμβανομένων των παιδικών σταθμών, για τις επόμενες  14 ημέρες,  η ΟΤΟΕ απέστειλε επιστολές στην Ελληνική Ένωση Τραπεζών και στην Ένωση Συνεταιριστικών Τραπεζών Ελλάδας, καλώντας τις Τράπεζες </w:t>
      </w:r>
      <w:r>
        <w:rPr>
          <w:rFonts w:cs="Arial" w:ascii="Arial" w:hAnsi="Arial"/>
          <w:i/>
          <w:iCs/>
          <w:sz w:val="24"/>
          <w:szCs w:val="24"/>
          <w:lang w:val="el-GR"/>
        </w:rPr>
        <w:t>«να διευκολύνουν τη χορήγηση αντίστοιχων έκτακτων ειδικών αδειών με αποδοχές στους τραπεζοϋπαλλήλους που δεν έχουν τη δυνατότητα εναλλακτικής φύλαξης των παιδιών τους. »</w:t>
      </w:r>
      <w:r/>
    </w:p>
    <w:p>
      <w:pPr>
        <w:pStyle w:val="Normal"/>
        <w:spacing w:lineRule="auto" w:line="480"/>
        <w:ind w:firstLine="720"/>
        <w:jc w:val="both"/>
        <w:rPr>
          <w:sz w:val="24"/>
          <w:i/>
          <w:b/>
          <w:sz w:val="24"/>
          <w:i/>
          <w:b/>
          <w:szCs w:val="24"/>
          <w:iCs/>
          <w:rFonts w:ascii="Arial" w:hAnsi="Arial" w:cs="Arial"/>
          <w:lang w:val="el-GR"/>
        </w:rPr>
      </w:pPr>
      <w:r>
        <w:rPr>
          <w:rFonts w:cs="Arial" w:ascii="Arial" w:hAnsi="Arial"/>
          <w:b/>
          <w:sz w:val="24"/>
          <w:szCs w:val="24"/>
          <w:lang w:val="el-GR"/>
        </w:rPr>
        <w:t xml:space="preserve">Όπως χαρακτηριστικά σημειώνει η τραπεζοϋπαλληλική Ομοσπονδία </w:t>
      </w:r>
      <w:r>
        <w:rPr>
          <w:rFonts w:cs="Arial" w:ascii="Arial" w:hAnsi="Arial"/>
          <w:b/>
          <w:i/>
          <w:iCs/>
          <w:sz w:val="24"/>
          <w:szCs w:val="24"/>
          <w:lang w:val="el-GR"/>
        </w:rPr>
        <w:t>«Από την πλευρά μας, στη σημερινή συγκυρία αποτροπής της εξάπλωσης του ιού Covid-19 θεωρούμε  αυτονόητη την υποχρέωση των Τραπεζών  αφ’ ενός να λάβουν όλα τα αναγκαία μέτρα αποτελεσματικής προστασίας της υγείας των εργαζομένων και του συναλλασσόμενου με αυτές κοινού, αφ’ ετέρου να παρέχουν κάθε δυνατή διευκόλυνση στους εργαζόμενους γονείς. »</w:t>
        <mc:AlternateContent>
          <mc:Choice Requires="wps">
            <w:drawing>
              <wp:anchor behindDoc="1" distT="0" distB="0" distL="0" distR="0" simplePos="0" locked="0" layoutInCell="1" allowOverlap="1" relativeHeight="2">
                <wp:simplePos x="0" y="0"/>
                <wp:positionH relativeFrom="column">
                  <wp:posOffset>3657600</wp:posOffset>
                </wp:positionH>
                <wp:positionV relativeFrom="paragraph">
                  <wp:posOffset>2086610</wp:posOffset>
                </wp:positionV>
                <wp:extent cx="1191260" cy="1276985"/>
                <wp:effectExtent l="0" t="0" r="0" b="0"/>
                <wp:wrapNone/>
                <wp:docPr id="3" name=""/>
                <a:graphic xmlns:a="http://schemas.openxmlformats.org/drawingml/2006/main">
                  <a:graphicData uri="http://schemas.openxmlformats.org/drawingml/2006/picture">
                    <pic:pic xmlns:pic="http://schemas.openxmlformats.org/drawingml/2006/picture">
                      <pic:nvPicPr>
                        <pic:cNvPr id="1" name="" descr=""/>
                        <pic:cNvPicPr/>
                      </pic:nvPicPr>
                      <pic:blipFill>
                        <a:blip r:embed="rId4"/>
                        <a:stretch/>
                      </pic:blipFill>
                      <pic:spPr>
                        <a:xfrm>
                          <a:off x="0" y="0"/>
                          <a:ext cx="1190520" cy="1276200"/>
                        </a:xfrm>
                        <a:prstGeom prst="rect">
                          <a:avLst/>
                        </a:prstGeom>
                        <a:ln>
                          <a:noFill/>
                        </a:ln>
                      </pic:spPr>
                    </pic:pic>
                  </a:graphicData>
                </a:graphic>
              </wp:anchor>
            </w:drawing>
          </mc:Choice>
          <mc:Fallback>
            <w:pict>
              <v:rect id="shape_0" stroked="f" style="position:absolute;margin-left:288pt;margin-top:164.3pt;width:93.7pt;height:100.45pt">
                <v:imagedata r:id="rId5" o:detectmouseclick="t"/>
                <w10:wrap type="none"/>
                <v:stroke color="#3465a4" joinstyle="round" endcap="flat"/>
              </v:rect>
            </w:pict>
          </mc:Fallback>
        </mc:AlternateContent>
      </w:r>
      <w:r/>
    </w:p>
    <w:p>
      <w:pPr>
        <w:pStyle w:val="Normal"/>
        <w:rPr>
          <w:sz w:val="24"/>
          <w:sz w:val="24"/>
          <w:szCs w:val="24"/>
          <w:rFonts w:ascii="Arial" w:hAnsi="Arial" w:cs="Arial"/>
          <w:lang w:val="el-GR" w:eastAsia="en-US"/>
        </w:rPr>
      </w:pPr>
      <w:r>
        <w:rPr>
          <w:rFonts w:cs="Arial" w:ascii="Arial" w:hAnsi="Arial"/>
          <w:sz w:val="24"/>
          <w:szCs w:val="24"/>
          <w:lang w:val="el-GR"/>
        </w:rPr>
      </w:r>
      <w:r/>
    </w:p>
    <w:p>
      <w:pPr>
        <w:pStyle w:val="Normal"/>
        <w:ind w:left="5040" w:firstLine="720"/>
        <w:rPr>
          <w:sz w:val="24"/>
          <w:sz w:val="24"/>
          <w:szCs w:val="24"/>
          <w:rFonts w:ascii="Arial" w:hAnsi="Arial" w:cs="Arial"/>
          <w:lang w:val="el-GR" w:eastAsia="en-US"/>
        </w:rPr>
      </w:pPr>
      <w:r>
        <w:rPr>
          <w:rFonts w:cs="Arial" w:ascii="Arial" w:hAnsi="Arial"/>
          <w:sz w:val="24"/>
          <w:szCs w:val="24"/>
          <w:lang w:val="el-GR"/>
        </w:rPr>
      </w:r>
      <w:r/>
    </w:p>
    <w:p>
      <w:pPr>
        <w:pStyle w:val="Normal"/>
        <w:spacing w:before="0" w:after="160"/>
        <w:ind w:left="5040" w:hanging="0"/>
      </w:pPr>
      <w:r>
        <w:rPr>
          <w:rFonts w:cs="Arial" w:ascii="Arial" w:hAnsi="Arial"/>
          <w:b/>
          <w:sz w:val="24"/>
          <w:szCs w:val="24"/>
          <w:lang w:val="el-GR"/>
        </w:rPr>
        <w:t>ΤΟ ΓΡΑΦΕΙΟ ΤΥΠΟΥ ΤΗΣ ΟΤΟΕ</w:t>
      </w:r>
      <w:r/>
    </w:p>
    <w:sectPr>
      <w:type w:val="nextPage"/>
      <w:pgSz w:w="11906" w:h="16838"/>
      <w:pgMar w:left="1440" w:right="1440" w:header="0" w:top="539" w:footer="0" w:bottom="719"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swiss"/>
    <w:pitch w:val="variable"/>
  </w:font>
  <w:font w:name="Arial">
    <w:charset w:val="a1"/>
    <w:family w:val="roman"/>
    <w:pitch w:val="variable"/>
  </w:font>
  <w:font w:name="Arial Black">
    <w:charset w:val="a1"/>
    <w:family w:val="roman"/>
    <w:pitch w:val="variable"/>
  </w:font>
</w:fonts>
</file>

<file path=word/settings.xml><?xml version="1.0" encoding="utf-8"?>
<w:settings xmlns:w="http://schemas.openxmlformats.org/wordprocessingml/2006/main">
  <w:zoom w:percent="10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el-GR" w:eastAsia="el-GR" w:bidi="ar-SA"/>
      </w:rPr>
    </w:rPrDefault>
    <w:pPrDefault>
      <w:pPr/>
    </w:pPrDefault>
  </w:docDefaults>
  <w:latentStyles w:count="267" w:defQFormat="0" w:defUnhideWhenUsed="1" w:defSemiHidden="1" w:defUIPriority="99" w:defLockedState="0">
    <w:lsdException w:qFormat="1" w:semiHidden="0" w:unhideWhenUsed="0" w:uiPriority="0" w:locked="1" w:name="Normal"/>
    <w:lsdException w:qFormat="1" w:semiHidden="0" w:unhideWhenUsed="0" w:uiPriority="0" w:locked="1" w:name="heading 1"/>
    <w:lsdException w:qFormat="1" w:uiPriority="0" w:locked="1" w:name="heading 2"/>
    <w:lsdException w:qFormat="1" w:uiPriority="0" w:locked="1" w:name="heading 3"/>
    <w:lsdException w:qFormat="1" w:uiPriority="0" w:locked="1" w:name="heading 4"/>
    <w:lsdException w:qFormat="1" w:uiPriority="0" w:locked="1" w:name="heading 5"/>
    <w:lsdException w:qFormat="1" w:uiPriority="0" w:locked="1" w:name="heading 6"/>
    <w:lsdException w:qFormat="1" w:uiPriority="0" w:locked="1" w:name="heading 7"/>
    <w:lsdException w:qFormat="1" w:uiPriority="0" w:locked="1" w:name="heading 8"/>
    <w:lsdException w:qFormat="1" w:uiPriority="0" w:locked="1" w:name="heading 9"/>
    <w:lsdException w:semiHidden="0" w:unhideWhenUsed="0" w:uiPriority="0" w:locked="1" w:name="toc 1"/>
    <w:lsdException w:semiHidden="0" w:unhideWhenUsed="0" w:uiPriority="0" w:locked="1" w:name="toc 2"/>
    <w:lsdException w:semiHidden="0" w:unhideWhenUsed="0" w:uiPriority="0" w:locked="1" w:name="toc 3"/>
    <w:lsdException w:semiHidden="0" w:unhideWhenUsed="0" w:uiPriority="0" w:locked="1" w:name="toc 4"/>
    <w:lsdException w:semiHidden="0" w:unhideWhenUsed="0" w:uiPriority="0" w:locked="1" w:name="toc 5"/>
    <w:lsdException w:semiHidden="0" w:unhideWhenUsed="0" w:uiPriority="0" w:locked="1" w:name="toc 6"/>
    <w:lsdException w:semiHidden="0" w:unhideWhenUsed="0" w:uiPriority="0" w:locked="1" w:name="toc 7"/>
    <w:lsdException w:semiHidden="0" w:unhideWhenUsed="0" w:uiPriority="0" w:locked="1" w:name="toc 8"/>
    <w:lsdException w:semiHidden="0" w:unhideWhenUsed="0" w:uiPriority="0" w:locked="1" w:name="toc 9"/>
    <w:lsdException w:qFormat="1" w:uiPriority="0" w:locked="1" w:name="caption"/>
    <w:lsdException w:qFormat="1" w:semiHidden="0" w:unhideWhenUsed="0" w:uiPriority="0" w:locked="1" w:name="Title"/>
    <w:lsdException w:semiHidden="0" w:unhideWhenUsed="0" w:uiPriority="0" w:locked="1" w:name="Default Paragraph Font"/>
    <w:lsdException w:qFormat="1" w:semiHidden="0" w:unhideWhenUsed="0" w:uiPriority="0" w:locked="1" w:name="Subtitle"/>
    <w:lsdException w:qFormat="1" w:semiHidden="0" w:unhideWhenUsed="0" w:uiPriority="0" w:locked="1" w:name="Strong"/>
    <w:lsdException w:qFormat="1" w:semiHidden="0" w:unhideWhenUsed="0" w:uiPriority="0" w:locked="1" w:name="Emphasis"/>
    <w:lsdException w:semiHidden="0" w:unhideWhenUsed="0" w:uiPriority="0" w:locked="1"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2f3969"/>
    <w:pPr>
      <w:widowControl/>
      <w:suppressAutoHyphens w:val="true"/>
      <w:bidi w:val="0"/>
      <w:spacing w:lineRule="auto" w:line="256" w:before="0" w:after="160"/>
      <w:jc w:val="left"/>
    </w:pPr>
    <w:rPr>
      <w:rFonts w:ascii="Calibri" w:hAnsi="Calibri" w:eastAsia="Calibri" w:cs="Times New Roman"/>
      <w:color w:val="auto"/>
      <w:sz w:val="22"/>
      <w:szCs w:val="22"/>
      <w:lang w:val="en-US" w:eastAsia="en-US" w:bidi="ar-SA"/>
    </w:rPr>
  </w:style>
  <w:style w:type="character" w:styleId="DefaultParagraphFont" w:default="1">
    <w:name w:val="Default Paragraph Font"/>
    <w:uiPriority w:val="99"/>
    <w:semiHidden/>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numbering" w:styleId="NoList" w:default="1">
    <w:name w:val="No List"/>
    <w:uiPriority w:val="99"/>
    <w:semiHidden/>
    <w:unhideWhenUsed/>
  </w:style>
  <w:style w:type="table" w:default="1" w:styleId="Table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LibreOffice/4.3.5.2$Windows_x86 LibreOffice_project/3a87456aaa6a95c63eea1c1b3201acedf0751bd5</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2020-03-10T16:51:00Z</dcterms:created>
  <dc:creator>Vassiliki Georgakopoulou</dc:creator>
  <dc:language>el-GR</dc:language>
  <cp:lastModifiedBy>Hanioti</cp:lastModifiedBy>
  <dcterms:modified xsi:type="dcterms:W3CDTF">2020-03-10T16:51:00Z</dcterms:modified>
  <cp:revision>2</cp:revision>
</cp:coreProperties>
</file>