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AB" w:rsidRDefault="002855AB" w:rsidP="002855AB">
      <w:bookmarkStart w:id="0" w:name="_MailOriginal"/>
    </w:p>
    <w:p w:rsidR="002855AB" w:rsidRDefault="002855AB" w:rsidP="002855AB">
      <w:r>
        <w:rPr>
          <w:noProof/>
        </w:rPr>
        <w:drawing>
          <wp:inline distT="0" distB="0" distL="0" distR="0" wp14:anchorId="741D1487" wp14:editId="1AA96DCA">
            <wp:extent cx="3810000" cy="971550"/>
            <wp:effectExtent l="0" t="0" r="0" b="0"/>
            <wp:docPr id="1" name="Picture 1" descr="admin-aj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jax.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0" cy="971550"/>
                    </a:xfrm>
                    <a:prstGeom prst="rect">
                      <a:avLst/>
                    </a:prstGeom>
                    <a:noFill/>
                    <a:ln>
                      <a:noFill/>
                    </a:ln>
                  </pic:spPr>
                </pic:pic>
              </a:graphicData>
            </a:graphic>
          </wp:inline>
        </w:drawing>
      </w:r>
    </w:p>
    <w:p w:rsidR="002855AB" w:rsidRDefault="002855AB" w:rsidP="002855AB">
      <w:pPr>
        <w:jc w:val="right"/>
      </w:pPr>
      <w:r>
        <w:t>Αθήνα, 14 Φεβρουαρίου 2020</w:t>
      </w:r>
    </w:p>
    <w:p w:rsidR="002855AB" w:rsidRDefault="002855AB" w:rsidP="002855AB">
      <w:pPr>
        <w:pStyle w:val="gmail-western"/>
        <w:spacing w:after="159" w:afterAutospacing="0" w:line="252" w:lineRule="auto"/>
        <w:jc w:val="center"/>
        <w:rPr>
          <w:rFonts w:ascii="Calibri" w:hAnsi="Calibri" w:cs="Calibri"/>
          <w:sz w:val="22"/>
          <w:szCs w:val="22"/>
        </w:rPr>
      </w:pPr>
      <w:r>
        <w:rPr>
          <w:b/>
          <w:bCs/>
          <w:sz w:val="28"/>
          <w:szCs w:val="28"/>
        </w:rPr>
        <w:t>ΠΡΟΤΑΣΕΙΣ ΓΙΑ ΕΠΙΧΕΙΡΗΣΙΑΚΗ ΣΥΜΒΑΣΗ</w:t>
      </w:r>
    </w:p>
    <w:p w:rsidR="002855AB" w:rsidRDefault="002855AB" w:rsidP="002855AB">
      <w:pPr>
        <w:pStyle w:val="gmail-western"/>
        <w:spacing w:before="119" w:beforeAutospacing="0" w:after="119" w:afterAutospacing="0" w:line="360" w:lineRule="auto"/>
        <w:ind w:firstLine="709"/>
        <w:rPr>
          <w:rFonts w:ascii="Calibri" w:hAnsi="Calibri" w:cs="Calibri"/>
          <w:sz w:val="22"/>
          <w:szCs w:val="22"/>
        </w:rPr>
      </w:pPr>
      <w:r>
        <w:rPr>
          <w:sz w:val="28"/>
          <w:szCs w:val="28"/>
        </w:rPr>
        <w:t xml:space="preserve">Εν όψει υπογραφής της νέας Επιχειρησιακής Σύμβασης που θα συνάψει η Τράπεζα Πειραιώς με τον Αντιπροσωπευτικό Σύλλογο και με βάση το </w:t>
      </w:r>
      <w:proofErr w:type="spellStart"/>
      <w:r>
        <w:rPr>
          <w:b/>
          <w:bCs/>
          <w:sz w:val="28"/>
          <w:szCs w:val="28"/>
        </w:rPr>
        <w:t>αρ</w:t>
      </w:r>
      <w:proofErr w:type="spellEnd"/>
      <w:r>
        <w:rPr>
          <w:b/>
          <w:bCs/>
          <w:sz w:val="28"/>
          <w:szCs w:val="28"/>
        </w:rPr>
        <w:t>. 4 παρ. 5 του ν. 1876/1990,</w:t>
      </w:r>
      <w:r>
        <w:rPr>
          <w:sz w:val="28"/>
          <w:szCs w:val="28"/>
        </w:rPr>
        <w:t xml:space="preserve"> δικαιούμαστε να παρέμβουμε στις συλλογικές διαπραγματεύσεις για αυτό καλούμε τη Δ.Α.Δ να εκπληρώσει τις νόμιμες υποχρεώσεις της ήτοι, να μας γνωστοποιήσει τα προς διαπραγμάτευση θέματα καθώς και να μας προσκαλέσει στις διαπραγματεύσεις και μέχρι το πέρας αυτών, προκειμένου να ασκήσουμε ουσιαστικά τα δικαιώματά μας.</w:t>
      </w:r>
    </w:p>
    <w:p w:rsidR="002855AB" w:rsidRDefault="002855AB" w:rsidP="002855AB">
      <w:pPr>
        <w:pStyle w:val="gmail-western"/>
        <w:spacing w:after="159" w:afterAutospacing="0" w:line="360" w:lineRule="auto"/>
        <w:rPr>
          <w:rFonts w:ascii="Calibri" w:hAnsi="Calibri" w:cs="Calibri"/>
          <w:sz w:val="22"/>
          <w:szCs w:val="22"/>
        </w:rPr>
      </w:pPr>
      <w:r>
        <w:rPr>
          <w:sz w:val="28"/>
          <w:szCs w:val="28"/>
        </w:rPr>
        <w:t>Ο Σύλλογός μας μετά από συνεδρίαση των μελών του Διοικητικού Συμβουλίου, προτείνει τα εξής ως πλαίσιο αιτημάτων:</w:t>
      </w:r>
    </w:p>
    <w:p w:rsidR="002855AB" w:rsidRDefault="002855AB" w:rsidP="002855AB">
      <w:pPr>
        <w:pStyle w:val="NormalWeb"/>
        <w:numPr>
          <w:ilvl w:val="0"/>
          <w:numId w:val="1"/>
        </w:numPr>
        <w:spacing w:beforeAutospacing="0" w:after="159" w:afterAutospacing="0" w:line="360" w:lineRule="auto"/>
      </w:pPr>
      <w:r>
        <w:rPr>
          <w:sz w:val="28"/>
          <w:szCs w:val="28"/>
        </w:rPr>
        <w:t>Καμία απόλυση των τραπεζοϋπαλλήλων - διασφάλιση των θέσεων εργασίας</w:t>
      </w:r>
    </w:p>
    <w:p w:rsidR="002855AB" w:rsidRDefault="002855AB" w:rsidP="002855AB">
      <w:pPr>
        <w:pStyle w:val="NormalWeb"/>
        <w:numPr>
          <w:ilvl w:val="0"/>
          <w:numId w:val="1"/>
        </w:numPr>
        <w:spacing w:beforeAutospacing="0" w:after="159" w:afterAutospacing="0" w:line="360" w:lineRule="auto"/>
      </w:pPr>
      <w:r>
        <w:rPr>
          <w:sz w:val="28"/>
          <w:szCs w:val="28"/>
        </w:rPr>
        <w:t>Άρση των απολύσεων στον Τομέα Κόκκινων Δανείων (</w:t>
      </w:r>
      <w:r>
        <w:rPr>
          <w:sz w:val="28"/>
          <w:szCs w:val="28"/>
          <w:lang w:val="en-US"/>
        </w:rPr>
        <w:t>RBU</w:t>
      </w:r>
      <w:r>
        <w:rPr>
          <w:sz w:val="28"/>
          <w:szCs w:val="28"/>
        </w:rPr>
        <w:t>), αποκατάσταση των συναδέλφων</w:t>
      </w:r>
    </w:p>
    <w:p w:rsidR="002855AB" w:rsidRDefault="002855AB" w:rsidP="002855AB">
      <w:pPr>
        <w:pStyle w:val="NormalWeb"/>
        <w:numPr>
          <w:ilvl w:val="0"/>
          <w:numId w:val="1"/>
        </w:numPr>
        <w:spacing w:beforeAutospacing="0" w:after="159" w:afterAutospacing="0" w:line="360" w:lineRule="auto"/>
      </w:pPr>
      <w:r>
        <w:rPr>
          <w:sz w:val="28"/>
          <w:szCs w:val="28"/>
        </w:rPr>
        <w:t xml:space="preserve">Επιστροφή και τοποθέτηση στην Τράπεζα των μελών μας που προέρχονται από το </w:t>
      </w:r>
      <w:r>
        <w:rPr>
          <w:sz w:val="28"/>
          <w:szCs w:val="28"/>
          <w:lang w:val="en-US"/>
        </w:rPr>
        <w:t>RBU</w:t>
      </w:r>
      <w:r>
        <w:rPr>
          <w:sz w:val="28"/>
          <w:szCs w:val="28"/>
        </w:rPr>
        <w:t xml:space="preserve"> και εργάζονται στην θυγατρική </w:t>
      </w:r>
      <w:r>
        <w:rPr>
          <w:sz w:val="28"/>
          <w:szCs w:val="28"/>
          <w:lang w:val="en-US"/>
        </w:rPr>
        <w:t>PDS</w:t>
      </w:r>
      <w:r>
        <w:rPr>
          <w:sz w:val="28"/>
          <w:szCs w:val="28"/>
        </w:rPr>
        <w:t>, σε εύλογο χρονικό διάστημα.</w:t>
      </w:r>
    </w:p>
    <w:p w:rsidR="002855AB" w:rsidRDefault="002855AB" w:rsidP="002855AB">
      <w:pPr>
        <w:pStyle w:val="NormalWeb"/>
        <w:numPr>
          <w:ilvl w:val="0"/>
          <w:numId w:val="1"/>
        </w:numPr>
        <w:spacing w:beforeAutospacing="0" w:after="159" w:afterAutospacing="0" w:line="360" w:lineRule="auto"/>
      </w:pPr>
      <w:r>
        <w:rPr>
          <w:sz w:val="28"/>
          <w:szCs w:val="28"/>
        </w:rPr>
        <w:t xml:space="preserve">Επιστροφή όσων </w:t>
      </w:r>
      <w:proofErr w:type="spellStart"/>
      <w:r>
        <w:rPr>
          <w:sz w:val="28"/>
          <w:szCs w:val="28"/>
        </w:rPr>
        <w:t>μετατεθειμένων</w:t>
      </w:r>
      <w:proofErr w:type="spellEnd"/>
      <w:r>
        <w:rPr>
          <w:sz w:val="28"/>
          <w:szCs w:val="28"/>
        </w:rPr>
        <w:t xml:space="preserve"> συναδέλφων μας του πρώην τομέα </w:t>
      </w:r>
      <w:r>
        <w:rPr>
          <w:sz w:val="28"/>
          <w:szCs w:val="28"/>
          <w:lang w:val="en-US"/>
        </w:rPr>
        <w:t>RBU</w:t>
      </w:r>
      <w:r>
        <w:rPr>
          <w:sz w:val="28"/>
          <w:szCs w:val="28"/>
        </w:rPr>
        <w:t xml:space="preserve"> επιθυμούν, κοντά στον τόπο κατοικίας τους, εντός του τρέχοντος έτους. </w:t>
      </w:r>
    </w:p>
    <w:p w:rsidR="002855AB" w:rsidRDefault="002855AB" w:rsidP="002855AB">
      <w:pPr>
        <w:pStyle w:val="NormalWeb"/>
        <w:numPr>
          <w:ilvl w:val="0"/>
          <w:numId w:val="1"/>
        </w:numPr>
        <w:spacing w:beforeAutospacing="0" w:after="159" w:afterAutospacing="0" w:line="360" w:lineRule="auto"/>
      </w:pPr>
      <w:r>
        <w:rPr>
          <w:sz w:val="28"/>
          <w:szCs w:val="28"/>
        </w:rPr>
        <w:lastRenderedPageBreak/>
        <w:t xml:space="preserve">Καταβολή όλων των ενοικίων και οδοιπορικών σε όλους τους συναδέλφους χωρίς εξαιρέσεις και καταβολή οδοιπορικών στους συναδέλφους που υπηρετούν σε άλλη πόλη από τον τόπο κατοικίας τους ανεξαρτήτως χιλιομέτρων. </w:t>
      </w:r>
    </w:p>
    <w:p w:rsidR="002855AB" w:rsidRDefault="002855AB" w:rsidP="002855AB">
      <w:pPr>
        <w:pStyle w:val="NormalWeb"/>
        <w:numPr>
          <w:ilvl w:val="0"/>
          <w:numId w:val="1"/>
        </w:numPr>
        <w:spacing w:beforeAutospacing="0" w:after="159" w:afterAutospacing="0" w:line="360" w:lineRule="auto"/>
      </w:pPr>
      <w:r>
        <w:rPr>
          <w:sz w:val="28"/>
          <w:szCs w:val="28"/>
        </w:rPr>
        <w:t>Αύξηση επιδόματος βρεφονηπιακού σταθμού.</w:t>
      </w:r>
    </w:p>
    <w:p w:rsidR="002855AB" w:rsidRDefault="002855AB" w:rsidP="002855AB">
      <w:pPr>
        <w:pStyle w:val="NormalWeb"/>
        <w:numPr>
          <w:ilvl w:val="0"/>
          <w:numId w:val="1"/>
        </w:numPr>
        <w:spacing w:beforeAutospacing="0" w:after="159" w:afterAutospacing="0" w:line="360" w:lineRule="auto"/>
      </w:pPr>
      <w:r>
        <w:rPr>
          <w:sz w:val="28"/>
          <w:szCs w:val="28"/>
        </w:rPr>
        <w:t xml:space="preserve">Μείωση επιτοκίου κατά 0,50% στα καταναλωτικά και μείωση του </w:t>
      </w:r>
      <w:r>
        <w:rPr>
          <w:sz w:val="28"/>
          <w:szCs w:val="28"/>
          <w:lang w:val="en-US"/>
        </w:rPr>
        <w:t>spread</w:t>
      </w:r>
      <w:r>
        <w:rPr>
          <w:sz w:val="28"/>
          <w:szCs w:val="28"/>
        </w:rPr>
        <w:t xml:space="preserve"> στα στεγαστικά δάνεια.</w:t>
      </w:r>
    </w:p>
    <w:p w:rsidR="002855AB" w:rsidRDefault="002855AB" w:rsidP="002855AB">
      <w:pPr>
        <w:pStyle w:val="NormalWeb"/>
        <w:numPr>
          <w:ilvl w:val="0"/>
          <w:numId w:val="1"/>
        </w:numPr>
        <w:spacing w:beforeAutospacing="0" w:after="159" w:afterAutospacing="0" w:line="360" w:lineRule="auto"/>
      </w:pPr>
      <w:r>
        <w:rPr>
          <w:sz w:val="28"/>
          <w:szCs w:val="28"/>
        </w:rPr>
        <w:t>Αύξηση της ετήσιας κάλυψης νοσοκομειακής περίθαλψης στο ομαδικό ασφαλιστήριο – κατάργηση της συμμετοχής των 500€ στο νοσοκομειακό πρόγραμμα και των 100€ για τις αποδείξεις – εξετάσεις ανά μέλος και ενσωμάτωση των σχετικών ρυθμίσεων στην Επιχειρησιακή Σύμβαση (Ε.Σ).</w:t>
      </w:r>
    </w:p>
    <w:p w:rsidR="002855AB" w:rsidRDefault="002855AB" w:rsidP="002855AB">
      <w:pPr>
        <w:pStyle w:val="NormalWeb"/>
        <w:numPr>
          <w:ilvl w:val="0"/>
          <w:numId w:val="1"/>
        </w:numPr>
        <w:spacing w:beforeAutospacing="0" w:after="159" w:afterAutospacing="0" w:line="360" w:lineRule="auto"/>
      </w:pPr>
      <w:r>
        <w:rPr>
          <w:sz w:val="28"/>
          <w:szCs w:val="28"/>
        </w:rPr>
        <w:t>Ζητάμε την ένταξη των μελών μας σε ενιαίο συνταξιοδοτικό πρόγραμμα - Υλοποίηση της ίδρυσης Ταμείου Επαγγελματικής Ασφάλισης (ΤΕΑ) όπως έχει εξαγγείλει η Τράπεζα.</w:t>
      </w:r>
    </w:p>
    <w:p w:rsidR="002855AB" w:rsidRDefault="002855AB" w:rsidP="002855AB">
      <w:pPr>
        <w:pStyle w:val="gmail-western"/>
        <w:numPr>
          <w:ilvl w:val="0"/>
          <w:numId w:val="1"/>
        </w:numPr>
        <w:spacing w:before="119" w:beforeAutospacing="0" w:after="119" w:afterAutospacing="0" w:line="360" w:lineRule="auto"/>
        <w:rPr>
          <w:rFonts w:ascii="Calibri" w:hAnsi="Calibri" w:cs="Calibri"/>
          <w:sz w:val="22"/>
          <w:szCs w:val="22"/>
        </w:rPr>
      </w:pPr>
      <w:r>
        <w:rPr>
          <w:sz w:val="28"/>
          <w:szCs w:val="28"/>
        </w:rPr>
        <w:t>Οικονομική ενίσχυση χαμηλόμισθων συναδέλφων.</w:t>
      </w:r>
    </w:p>
    <w:p w:rsidR="002855AB" w:rsidRDefault="002855AB" w:rsidP="002855AB">
      <w:pPr>
        <w:pStyle w:val="gmail-western"/>
        <w:numPr>
          <w:ilvl w:val="0"/>
          <w:numId w:val="1"/>
        </w:numPr>
        <w:spacing w:before="119" w:beforeAutospacing="0" w:after="119" w:afterAutospacing="0" w:line="360" w:lineRule="auto"/>
        <w:rPr>
          <w:rFonts w:ascii="Calibri" w:hAnsi="Calibri" w:cs="Calibri"/>
          <w:sz w:val="22"/>
          <w:szCs w:val="22"/>
        </w:rPr>
      </w:pPr>
      <w:r>
        <w:rPr>
          <w:sz w:val="28"/>
          <w:szCs w:val="28"/>
        </w:rPr>
        <w:t xml:space="preserve">Ανάκληση του όρου «οικειοθελής παροχή» από τις καταστάσεις μισθοδοσίας και η ορθή αποτύπωση της διαφοράς ως Συμβατική Υποχρέωση, η οποία μάλιστα δεν θα συμψηφίζεται από μελλοντικές αυξήσεις. </w:t>
      </w:r>
    </w:p>
    <w:p w:rsidR="002855AB" w:rsidRDefault="002855AB" w:rsidP="002855AB">
      <w:pPr>
        <w:jc w:val="center"/>
      </w:pPr>
      <w:r>
        <w:rPr>
          <w:b/>
          <w:bCs/>
          <w:sz w:val="22"/>
          <w:szCs w:val="22"/>
        </w:rPr>
        <w:t>ΣΥΛΛΟΓΟΣ ΥΠΑΛΛΗΛΩΝ ΓΕΝΙΚΗΣ / ΠΕΙΡΑΙΩΣ</w:t>
      </w:r>
      <w:bookmarkEnd w:id="0"/>
    </w:p>
    <w:p w:rsidR="00C01D11" w:rsidRDefault="00C01D11">
      <w:bookmarkStart w:id="1" w:name="_GoBack"/>
      <w:bookmarkEnd w:id="1"/>
    </w:p>
    <w:sectPr w:rsidR="00C01D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0BC0"/>
    <w:multiLevelType w:val="multilevel"/>
    <w:tmpl w:val="C7D4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9"/>
    <w:rsid w:val="002855AB"/>
    <w:rsid w:val="00C01D11"/>
    <w:rsid w:val="00D637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93207-5DBE-4C0D-8379-627F95FD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AB"/>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5AB"/>
    <w:pPr>
      <w:spacing w:before="100" w:beforeAutospacing="1" w:after="100" w:afterAutospacing="1"/>
    </w:pPr>
  </w:style>
  <w:style w:type="paragraph" w:customStyle="1" w:styleId="gmail-western">
    <w:name w:val="gmail-western"/>
    <w:basedOn w:val="Normal"/>
    <w:uiPriority w:val="99"/>
    <w:semiHidden/>
    <w:rsid w:val="00285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3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i_k6lzkjr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3819-EFB9-45D7-AAE6-FF3D394F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1799</Characters>
  <Application>Microsoft Office Word</Application>
  <DocSecurity>0</DocSecurity>
  <Lines>14</Lines>
  <Paragraphs>4</Paragraphs>
  <ScaleCrop>false</ScaleCrop>
  <Company>Piraeus Bank</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Ταγαρη Ευγενια</dc:creator>
  <cp:keywords/>
  <dc:description/>
  <cp:lastModifiedBy>Ταγαρη Ευγενια</cp:lastModifiedBy>
  <cp:revision>3</cp:revision>
  <dcterms:created xsi:type="dcterms:W3CDTF">2020-05-11T11:49:00Z</dcterms:created>
  <dcterms:modified xsi:type="dcterms:W3CDTF">2020-05-11T11:49:00Z</dcterms:modified>
</cp:coreProperties>
</file>